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1EC8" w:rsidRDefault="004D1EC8" w:rsidP="0055520F">
      <w:pPr>
        <w:spacing w:after="0"/>
        <w:jc w:val="center"/>
        <w:rPr>
          <w:rFonts w:ascii="Sylfaen" w:hAnsi="Sylfaen"/>
          <w:b/>
          <w:sz w:val="24"/>
          <w:szCs w:val="24"/>
        </w:rPr>
      </w:pPr>
      <w:r w:rsidRPr="0055520F">
        <w:rPr>
          <w:rFonts w:ascii="Sylfaen" w:hAnsi="Sylfaen"/>
          <w:b/>
          <w:sz w:val="24"/>
          <w:szCs w:val="24"/>
        </w:rPr>
        <w:t>განმარტებითი ბარათი</w:t>
      </w:r>
    </w:p>
    <w:p w:rsidR="0055520F" w:rsidRPr="0055520F" w:rsidRDefault="0055520F" w:rsidP="0055520F">
      <w:pPr>
        <w:spacing w:after="0"/>
        <w:jc w:val="center"/>
        <w:rPr>
          <w:rFonts w:ascii="Sylfaen" w:hAnsi="Sylfaen"/>
          <w:b/>
          <w:sz w:val="24"/>
          <w:szCs w:val="24"/>
        </w:rPr>
      </w:pPr>
    </w:p>
    <w:p w:rsidR="00D30A13" w:rsidRDefault="004D1EC8" w:rsidP="0055520F">
      <w:pPr>
        <w:spacing w:after="0"/>
        <w:jc w:val="center"/>
        <w:rPr>
          <w:rFonts w:ascii="Sylfaen" w:hAnsi="Sylfaen"/>
          <w:sz w:val="24"/>
          <w:szCs w:val="24"/>
        </w:rPr>
      </w:pPr>
      <w:r w:rsidRPr="0055520F">
        <w:rPr>
          <w:rFonts w:ascii="Sylfaen" w:hAnsi="Sylfaen"/>
          <w:sz w:val="24"/>
          <w:szCs w:val="24"/>
        </w:rPr>
        <w:t xml:space="preserve">„აჭარის ავტონომიური რესპუბლიკის ქონების მართვისა და </w:t>
      </w:r>
    </w:p>
    <w:p w:rsidR="00D30A13" w:rsidRDefault="004D1EC8" w:rsidP="0055520F">
      <w:pPr>
        <w:spacing w:after="0"/>
        <w:jc w:val="center"/>
        <w:rPr>
          <w:rFonts w:ascii="Sylfaen" w:hAnsi="Sylfaen"/>
          <w:sz w:val="24"/>
          <w:szCs w:val="24"/>
        </w:rPr>
      </w:pPr>
      <w:r w:rsidRPr="0055520F">
        <w:rPr>
          <w:rFonts w:ascii="Sylfaen" w:hAnsi="Sylfaen"/>
          <w:sz w:val="24"/>
          <w:szCs w:val="24"/>
        </w:rPr>
        <w:t xml:space="preserve">განკარგვის შესახებ“ აჭარის ავტონომიური რესპუბლიკის </w:t>
      </w:r>
    </w:p>
    <w:p w:rsidR="00D30A13" w:rsidRDefault="004D1EC8" w:rsidP="0055520F">
      <w:pPr>
        <w:spacing w:after="0"/>
        <w:jc w:val="center"/>
        <w:rPr>
          <w:rFonts w:ascii="Sylfaen" w:hAnsi="Sylfaen"/>
          <w:sz w:val="24"/>
          <w:szCs w:val="24"/>
        </w:rPr>
      </w:pPr>
      <w:r w:rsidRPr="0055520F">
        <w:rPr>
          <w:rFonts w:ascii="Sylfaen" w:hAnsi="Sylfaen"/>
          <w:sz w:val="24"/>
          <w:szCs w:val="24"/>
        </w:rPr>
        <w:t xml:space="preserve">კანონში ცვლილების შეტანის თაობაზე“ აჭარის </w:t>
      </w:r>
    </w:p>
    <w:p w:rsidR="004D1EC8" w:rsidRDefault="004D1EC8" w:rsidP="0055520F">
      <w:pPr>
        <w:spacing w:after="0"/>
        <w:jc w:val="center"/>
        <w:rPr>
          <w:rFonts w:ascii="Sylfaen" w:hAnsi="Sylfaen"/>
          <w:sz w:val="24"/>
          <w:szCs w:val="24"/>
        </w:rPr>
      </w:pPr>
      <w:r w:rsidRPr="0055520F">
        <w:rPr>
          <w:rFonts w:ascii="Sylfaen" w:hAnsi="Sylfaen"/>
          <w:sz w:val="24"/>
          <w:szCs w:val="24"/>
        </w:rPr>
        <w:t>ავტონომიური რესპუბლიკის კანონის პროექტზე</w:t>
      </w:r>
    </w:p>
    <w:p w:rsidR="0055520F" w:rsidRPr="0055520F" w:rsidRDefault="0055520F" w:rsidP="0055520F">
      <w:pPr>
        <w:spacing w:after="0"/>
        <w:jc w:val="center"/>
        <w:rPr>
          <w:rFonts w:ascii="Sylfaen" w:hAnsi="Sylfaen"/>
          <w:sz w:val="24"/>
          <w:szCs w:val="24"/>
        </w:rPr>
      </w:pPr>
    </w:p>
    <w:p w:rsidR="004D1EC8" w:rsidRPr="0055520F" w:rsidRDefault="004D1EC8" w:rsidP="00D30A13">
      <w:pPr>
        <w:spacing w:after="120"/>
        <w:ind w:firstLine="720"/>
        <w:jc w:val="both"/>
        <w:rPr>
          <w:rFonts w:ascii="Sylfaen" w:hAnsi="Sylfaen"/>
          <w:b/>
          <w:sz w:val="24"/>
          <w:szCs w:val="24"/>
        </w:rPr>
      </w:pPr>
      <w:r w:rsidRPr="0055520F">
        <w:rPr>
          <w:rFonts w:ascii="Sylfaen" w:hAnsi="Sylfaen"/>
          <w:b/>
          <w:sz w:val="24"/>
          <w:szCs w:val="24"/>
        </w:rPr>
        <w:t xml:space="preserve"> ა) ზოგადი ინფორმაცია კანონპროექტის შესახებ:</w:t>
      </w:r>
    </w:p>
    <w:p w:rsidR="0055520F" w:rsidRPr="0055520F" w:rsidRDefault="004D1EC8" w:rsidP="00D30A13">
      <w:pPr>
        <w:spacing w:after="120"/>
        <w:jc w:val="both"/>
        <w:rPr>
          <w:rFonts w:ascii="Sylfaen" w:hAnsi="Sylfaen"/>
          <w:sz w:val="24"/>
          <w:szCs w:val="24"/>
        </w:rPr>
      </w:pPr>
      <w:r w:rsidRPr="0055520F">
        <w:rPr>
          <w:rFonts w:ascii="Sylfaen" w:hAnsi="Sylfaen"/>
          <w:b/>
          <w:sz w:val="24"/>
          <w:szCs w:val="24"/>
        </w:rPr>
        <w:t xml:space="preserve"> </w:t>
      </w:r>
      <w:r w:rsidRPr="0055520F">
        <w:rPr>
          <w:rFonts w:ascii="Sylfaen" w:hAnsi="Sylfaen"/>
          <w:b/>
          <w:sz w:val="24"/>
          <w:szCs w:val="24"/>
        </w:rPr>
        <w:tab/>
        <w:t>ა.ა) კანონპროექტის მიღების მიზეზი:</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კანონპროექტის მიღების მიზეზია ის გარემოება, რომ 2020 წლის 11 მარტს ჯანმრთელობის დაცვის მსოფლიო ორგანიზაციის მიერ პანდემიად გამოცხადდა ახალი კორონავირუსი (covid-19) და 2020 წლის 21 მარტს საქართველოს პრეზიდენტის მიერ მიღე</w:t>
      </w:r>
      <w:r w:rsidR="00D30A13">
        <w:rPr>
          <w:rFonts w:ascii="Sylfaen" w:hAnsi="Sylfaen"/>
          <w:sz w:val="24"/>
          <w:szCs w:val="24"/>
        </w:rPr>
        <w:t>ბულ</w:t>
      </w:r>
      <w:r w:rsidRPr="0055520F">
        <w:rPr>
          <w:rFonts w:ascii="Sylfaen" w:hAnsi="Sylfaen"/>
          <w:sz w:val="24"/>
          <w:szCs w:val="24"/>
        </w:rPr>
        <w:t xml:space="preserve"> იქნა დეკრეტი N1 „საქართველოს მთელ ტერიტორიაზე საგანგებო მდგომარეობის გამოცხადებასთან დაკავშირებით გასატარებელი ღონისძიებების შესახებ“.</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 ცხადი გახდა, რომ მსოფლიო ჯანდაცვის ორგანიზაციის მიერ პანდემიად გამოცხადებული ახალი კორონავირუსი, წარმოადგენს გამოწვევას მსოფლიოს ქვეყნების უმეტესობისათვის მოქალაქეთა ჯანდაცვის უსაფრთხოების უზრუნველყოფის კუთხით. ახალი კორონავირუსის გავრცელების პრევენციის მიზნით დადგენილმა შეზღუდვებმა აჩვენა, რომ ქვეყანაში საზოგადოებრივი ჯანმრთელობისთვის განსაკუთრებით საშიში ეპიდემიის ან პანდემიის არსებობა ან საგანგებო მდგომარეობის გამოცხადება, გარკვეულ შემთხევებში აძნელებს/შეუძლებელს</w:t>
      </w:r>
      <w:r w:rsidR="00D30A13">
        <w:rPr>
          <w:rFonts w:ascii="Sylfaen" w:hAnsi="Sylfaen"/>
          <w:sz w:val="24"/>
          <w:szCs w:val="24"/>
          <w:lang w:val="ka-GE"/>
        </w:rPr>
        <w:t xml:space="preserve"> </w:t>
      </w:r>
      <w:r w:rsidRPr="0055520F">
        <w:rPr>
          <w:rFonts w:ascii="Sylfaen" w:hAnsi="Sylfaen"/>
          <w:sz w:val="24"/>
          <w:szCs w:val="24"/>
        </w:rPr>
        <w:t>ხდის</w:t>
      </w:r>
      <w:r w:rsidR="00D30A13">
        <w:rPr>
          <w:rFonts w:ascii="Sylfaen" w:hAnsi="Sylfaen"/>
          <w:sz w:val="24"/>
          <w:szCs w:val="24"/>
          <w:lang w:val="ka-GE"/>
        </w:rPr>
        <w:t xml:space="preserve"> </w:t>
      </w:r>
      <w:r w:rsidRPr="0055520F">
        <w:rPr>
          <w:rFonts w:ascii="Sylfaen" w:hAnsi="Sylfaen"/>
          <w:sz w:val="24"/>
          <w:szCs w:val="24"/>
        </w:rPr>
        <w:t>ქონების შემძენთა/სარგებლობის უფლებით/მართვის უფლებით მიმღებ პირთა მიერ ხელშ</w:t>
      </w:r>
      <w:r w:rsidR="00D30A13">
        <w:rPr>
          <w:rFonts w:ascii="Sylfaen" w:hAnsi="Sylfaen"/>
          <w:sz w:val="24"/>
          <w:szCs w:val="24"/>
          <w:lang w:val="ka-GE"/>
        </w:rPr>
        <w:t>ე</w:t>
      </w:r>
      <w:r w:rsidRPr="0055520F">
        <w:rPr>
          <w:rFonts w:ascii="Sylfaen" w:hAnsi="Sylfaen"/>
          <w:sz w:val="24"/>
          <w:szCs w:val="24"/>
        </w:rPr>
        <w:t>კრულებით გათვალისწინებული ვალდებულებების შესრულებას, რაც არ არის დამოკიდებული მათ ბრალეულ ქმედებაზე და უკავშირდება ისეთ გარემოებებს, რომლებიც მათი კონტროლის ფარგლებში არ ექცევა. მაგალითისათვის, ქონებით მოსარგებლის მიერ საიჯარო ქირის დროულად გადახდა დამოკიდებულია სარგებლობის უფლებით მიღებული ობიექტის ფუნქციონირების შესაძლებლობასა და ამ ფუნქციონირებით გენერირებულ შემოსავალზე. ქონების შემძენთა/მოსარგებლეთა ნაწილს ვალდებულების შესრულების პრობლემა შეექმნათ არა</w:t>
      </w:r>
      <w:r w:rsidR="00D30A13">
        <w:rPr>
          <w:rFonts w:ascii="Sylfaen" w:hAnsi="Sylfaen"/>
          <w:sz w:val="24"/>
          <w:szCs w:val="24"/>
          <w:lang w:val="ka-GE"/>
        </w:rPr>
        <w:t xml:space="preserve"> </w:t>
      </w:r>
      <w:r w:rsidRPr="0055520F">
        <w:rPr>
          <w:rFonts w:ascii="Sylfaen" w:hAnsi="Sylfaen"/>
          <w:sz w:val="24"/>
          <w:szCs w:val="24"/>
        </w:rPr>
        <w:t xml:space="preserve">ერთი მიზეზით (შესაბამისი სარგებლობის უფლებით მიღებული ობიექტის ფუნქციონირების შეჩერება, მშენებლობის პროცესში გამოყენებულ მასალებთან წვდომის შეზღუდვა, წარმოების პროცესში ნედლეულის ხელმისაწვდომობის შეზღუდვა, დასაქმებულთა რაოდენობის შემცირება დაწესებული შეზღუდვების გამო და სხვა). </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შესაბამისად, </w:t>
      </w:r>
      <w:r w:rsidR="00881698" w:rsidRPr="0055520F">
        <w:rPr>
          <w:rFonts w:ascii="Sylfaen" w:hAnsi="Sylfaen"/>
          <w:sz w:val="24"/>
          <w:szCs w:val="24"/>
        </w:rPr>
        <w:t>წარმოიშ</w:t>
      </w:r>
      <w:r w:rsidR="00881698" w:rsidRPr="0055520F">
        <w:rPr>
          <w:rFonts w:ascii="Sylfaen" w:hAnsi="Sylfaen"/>
          <w:sz w:val="24"/>
          <w:szCs w:val="24"/>
          <w:lang w:val="ka-GE"/>
        </w:rPr>
        <w:t>ვა</w:t>
      </w:r>
      <w:r w:rsidRPr="0055520F">
        <w:rPr>
          <w:rFonts w:ascii="Sylfaen" w:hAnsi="Sylfaen"/>
          <w:sz w:val="24"/>
          <w:szCs w:val="24"/>
        </w:rPr>
        <w:t xml:space="preserve"> საჭიროება, იმ შემთხვევებში, როდესაც ქონების საპრივატიზებო/საკუთრებაში გადაცემის/მართვის უფლებით გადაცემის/სარგებლობაში გადაცემის პირობის შესრულება შეუძლებელი ხდება ან რთულდება საგანგებო მდგომარეობის ან საზოგადოებრივი ჯანმრთელობის</w:t>
      </w:r>
      <w:r w:rsidR="00D30A13">
        <w:rPr>
          <w:rFonts w:ascii="Sylfaen" w:hAnsi="Sylfaen"/>
          <w:sz w:val="24"/>
          <w:szCs w:val="24"/>
          <w:lang w:val="ka-GE"/>
        </w:rPr>
        <w:t>ა</w:t>
      </w:r>
      <w:r w:rsidRPr="0055520F">
        <w:rPr>
          <w:rFonts w:ascii="Sylfaen" w:hAnsi="Sylfaen"/>
          <w:sz w:val="24"/>
          <w:szCs w:val="24"/>
        </w:rPr>
        <w:t>თვის განსაკუთრებით საშიში ეპიდემიის ან პანდემიის დროს, ქონების შემძენთა/სარგებლობის უფლებით/მართვის უფლებით მიმღებ პირთა მიმართ მიღებულ იქნ</w:t>
      </w:r>
      <w:r w:rsidR="00D30A13">
        <w:rPr>
          <w:rFonts w:ascii="Sylfaen" w:hAnsi="Sylfaen"/>
          <w:sz w:val="24"/>
          <w:szCs w:val="24"/>
          <w:lang w:val="ka-GE"/>
        </w:rPr>
        <w:t>ე</w:t>
      </w:r>
      <w:r w:rsidRPr="0055520F">
        <w:rPr>
          <w:rFonts w:ascii="Sylfaen" w:hAnsi="Sylfaen"/>
          <w:sz w:val="24"/>
          <w:szCs w:val="24"/>
        </w:rPr>
        <w:t>ს გადაწყვეტილება, რომელიც შეამსუბუქებს მეწარმე სუბიექტების მდგომარეობას.</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 ამასთან,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w:t>
      </w:r>
      <w:r w:rsidR="00881698" w:rsidRPr="0055520F">
        <w:rPr>
          <w:rFonts w:ascii="Sylfaen" w:hAnsi="Sylfaen"/>
          <w:sz w:val="24"/>
          <w:szCs w:val="24"/>
        </w:rPr>
        <w:t xml:space="preserve">კანონის </w:t>
      </w:r>
      <w:r w:rsidR="00881698" w:rsidRPr="0055520F">
        <w:rPr>
          <w:rFonts w:ascii="Sylfaen" w:hAnsi="Sylfaen"/>
          <w:sz w:val="24"/>
          <w:szCs w:val="24"/>
          <w:lang w:val="ka-GE"/>
        </w:rPr>
        <w:t>თანახმად</w:t>
      </w:r>
      <w:r w:rsidRPr="0055520F">
        <w:rPr>
          <w:rFonts w:ascii="Sylfaen" w:hAnsi="Sylfaen"/>
          <w:sz w:val="24"/>
          <w:szCs w:val="24"/>
        </w:rPr>
        <w:t xml:space="preserve"> ქონების მყიდველების, სარგებლობაში/მართვის უფლებით მიმღებების მიმართ, რომლებიც მიმართავენ სამინისტროს</w:t>
      </w:r>
      <w:r w:rsidR="00D30A13">
        <w:rPr>
          <w:rFonts w:ascii="Sylfaen" w:hAnsi="Sylfaen"/>
          <w:sz w:val="24"/>
          <w:szCs w:val="24"/>
          <w:lang w:val="ka-GE"/>
        </w:rPr>
        <w:t xml:space="preserve"> </w:t>
      </w:r>
      <w:r w:rsidRPr="0055520F">
        <w:rPr>
          <w:rFonts w:ascii="Sylfaen" w:hAnsi="Sylfaen"/>
          <w:sz w:val="24"/>
          <w:szCs w:val="24"/>
        </w:rPr>
        <w:t>ოქმით/ხელშეკრულებით</w:t>
      </w:r>
      <w:r w:rsidR="00D30A13">
        <w:rPr>
          <w:rFonts w:ascii="Sylfaen" w:hAnsi="Sylfaen"/>
          <w:sz w:val="24"/>
          <w:szCs w:val="24"/>
          <w:lang w:val="ka-GE"/>
        </w:rPr>
        <w:t xml:space="preserve"> </w:t>
      </w:r>
      <w:r w:rsidRPr="0055520F">
        <w:rPr>
          <w:rFonts w:ascii="Sylfaen" w:hAnsi="Sylfaen"/>
          <w:sz w:val="24"/>
          <w:szCs w:val="24"/>
        </w:rPr>
        <w:t>ნაკისრი</w:t>
      </w:r>
      <w:r w:rsidR="00D30A13">
        <w:rPr>
          <w:rFonts w:ascii="Sylfaen" w:hAnsi="Sylfaen"/>
          <w:sz w:val="24"/>
          <w:szCs w:val="24"/>
          <w:lang w:val="ka-GE"/>
        </w:rPr>
        <w:t xml:space="preserve"> </w:t>
      </w:r>
      <w:r w:rsidRPr="0055520F">
        <w:rPr>
          <w:rFonts w:ascii="Sylfaen" w:hAnsi="Sylfaen"/>
          <w:sz w:val="24"/>
          <w:szCs w:val="24"/>
        </w:rPr>
        <w:t>ვალდებულებების</w:t>
      </w:r>
      <w:r w:rsidR="00D30A13">
        <w:rPr>
          <w:rFonts w:ascii="Sylfaen" w:hAnsi="Sylfaen"/>
          <w:sz w:val="24"/>
          <w:szCs w:val="24"/>
          <w:lang w:val="ka-GE"/>
        </w:rPr>
        <w:t xml:space="preserve"> </w:t>
      </w:r>
      <w:r w:rsidRPr="0055520F">
        <w:rPr>
          <w:rFonts w:ascii="Sylfaen" w:hAnsi="Sylfaen"/>
          <w:sz w:val="24"/>
          <w:szCs w:val="24"/>
        </w:rPr>
        <w:t>შეუსრულებლო</w:t>
      </w:r>
      <w:r w:rsidR="00D30A13">
        <w:rPr>
          <w:rFonts w:ascii="Sylfaen" w:hAnsi="Sylfaen"/>
          <w:sz w:val="24"/>
          <w:szCs w:val="24"/>
          <w:lang w:val="ka-GE"/>
        </w:rPr>
        <w:t>-</w:t>
      </w:r>
      <w:r w:rsidRPr="0055520F">
        <w:rPr>
          <w:rFonts w:ascii="Sylfaen" w:hAnsi="Sylfaen"/>
          <w:sz w:val="24"/>
          <w:szCs w:val="24"/>
        </w:rPr>
        <w:t>ბისათვის</w:t>
      </w:r>
      <w:r w:rsidR="00D30A13">
        <w:rPr>
          <w:rFonts w:ascii="Sylfaen" w:hAnsi="Sylfaen"/>
          <w:sz w:val="24"/>
          <w:szCs w:val="24"/>
          <w:lang w:val="ka-GE"/>
        </w:rPr>
        <w:t xml:space="preserve"> </w:t>
      </w:r>
      <w:r w:rsidRPr="0055520F">
        <w:rPr>
          <w:rFonts w:ascii="Sylfaen" w:hAnsi="Sylfaen"/>
          <w:sz w:val="24"/>
          <w:szCs w:val="24"/>
        </w:rPr>
        <w:t>დაკისრებული/დასაკისრებელი სანქციებისაგან გათავისუფლების ან/და ვალდებულებების შეცვლის/გადახედვის თაობაზე, სამინისტრო უფლებამოსილია საინვესტიციო გარემოს ხელშეწყობის მიზნით, საჯარო და კერძო ინტერესების დაცვის პრინციპებზე დაყრდნობით, აჭარის ავტონომიური რესპუბლიკის მთავრობის თანხმობით მიიღოს გადაწყვეტილება პრივატიზებულ, სარგებლობაში/მართვის უფლებით გადაცემულ ქონებაზე გაფორმებული ოქმის/ხელშეკრულების პირობების შეცვლის/გადახედვის ან/და ნებისმიერი ვალდებულების შეუსრულებლობისათვის დაკისრებული/ დასაკისრებელი სანქციისაგან გათავისუფლების შესახებ აჭარის ავტონომიური რესპუბლიკის მთავრობის ნორმატიული აქტით დადგენილი წესის შესაბამისად.</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 აღსანიშნავია, რომ ხსენებული ნორმის მოქმედება არ ვრცელდება იმ ფიზიკურ და კერძო სამართლის იურიდული პირებზე, რომლებსაც აჭარის ავტონომიური რესპუბლიკის 100%-იანი წილობრივი მონაწილეობით დაფუძნებული საწარმოებისაგან საქართველოს სამოქალაქო კოდექსით გათვალისწინებული სარგებლობის ფორმებით გადაცემული ჰქონდათ უძრავი ქონება და პანდემიის შედეგების გათვალისწინებით ვერ გადა</w:t>
      </w:r>
      <w:r w:rsidR="00EF1204" w:rsidRPr="0055520F">
        <w:rPr>
          <w:rFonts w:ascii="Sylfaen" w:hAnsi="Sylfaen"/>
          <w:sz w:val="24"/>
          <w:szCs w:val="24"/>
          <w:lang w:val="ka-GE"/>
        </w:rPr>
        <w:t>ი</w:t>
      </w:r>
      <w:r w:rsidRPr="0055520F">
        <w:rPr>
          <w:rFonts w:ascii="Sylfaen" w:hAnsi="Sylfaen"/>
          <w:sz w:val="24"/>
          <w:szCs w:val="24"/>
        </w:rPr>
        <w:t xml:space="preserve">ხადეს სარგებლობის საფასური და სარგებლობის საფასურის გადაუხდელობის გამო ერიცხებათ ან დაერიცხებათ პირგასამტეხლო. სწორედ აღნიშნული საკითხი საჭიროებს სათანადო მოწესრიგებას საკანონმდებლო დონეზე. </w:t>
      </w:r>
    </w:p>
    <w:p w:rsidR="004D1EC8" w:rsidRPr="0055520F" w:rsidRDefault="004D1EC8" w:rsidP="00D30A13">
      <w:pPr>
        <w:spacing w:after="0"/>
        <w:ind w:firstLine="720"/>
        <w:jc w:val="both"/>
        <w:rPr>
          <w:rFonts w:ascii="Sylfaen" w:hAnsi="Sylfaen"/>
          <w:b/>
          <w:sz w:val="24"/>
          <w:szCs w:val="24"/>
        </w:rPr>
      </w:pPr>
      <w:r w:rsidRPr="0055520F">
        <w:rPr>
          <w:rFonts w:ascii="Sylfaen" w:hAnsi="Sylfaen"/>
          <w:b/>
          <w:sz w:val="24"/>
          <w:szCs w:val="24"/>
        </w:rPr>
        <w:t>ა.ბ) კანონპროექტის მიზანი:</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 მსოფლიოში, მათ შორის, საქართველოში არსებულმა ახალი კორონავირუსის (COVID19) პანდემიამ ცხადყო, რომ საგანგებო მდგომარეობის გამოცხადება ან ქვეყანაში საზოგადოებრივი ჯანმრთელობისთვის განსაკუთრებით საშიში ეპიდემიის ან პანდემიის არსებობა დაკავშირებულია ეკონომიკური საქმიანობის შეზღუდვებსა და სახელშეკრულებო ვალდებულებების შესრულების გართულებასთან/შეუძლებლობასთან. ასეთ დროს</w:t>
      </w:r>
      <w:r w:rsidR="00EF1204" w:rsidRPr="0055520F">
        <w:rPr>
          <w:rFonts w:ascii="Sylfaen" w:hAnsi="Sylfaen"/>
          <w:sz w:val="24"/>
          <w:szCs w:val="24"/>
        </w:rPr>
        <w:t xml:space="preserve"> </w:t>
      </w:r>
      <w:r w:rsidRPr="0055520F">
        <w:rPr>
          <w:rFonts w:ascii="Sylfaen" w:hAnsi="Sylfaen"/>
          <w:sz w:val="24"/>
          <w:szCs w:val="24"/>
        </w:rPr>
        <w:t xml:space="preserve">ქონების საპრივატიზებო/საკუთრებაში გადაცემის/მართვის უფლებით გადაცემის/სარგებლობაში გადაცემის პირობების შეუსრულებლობა (განკარგვის ფორმის მიუხედავად), არ არის დამოკიდებული კონტრაჰენტთა ბრალეულ ქმედებაზე და უკავშირდება ისეთ გარემოებებს, რომლებიც მათი კონტროლის სფეროში არ ექცევა. </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აღნიშნულის გათვალისწინებით, კანონპროექტის მიღება აუცილებელია, რომ გაჩნდეს მყარი სამართლებრივი </w:t>
      </w:r>
      <w:r w:rsidR="00EF1204" w:rsidRPr="0055520F">
        <w:rPr>
          <w:rFonts w:ascii="Sylfaen" w:hAnsi="Sylfaen"/>
          <w:sz w:val="24"/>
          <w:szCs w:val="24"/>
        </w:rPr>
        <w:t>საფუ</w:t>
      </w:r>
      <w:r w:rsidR="00EF1204" w:rsidRPr="0055520F">
        <w:rPr>
          <w:rFonts w:ascii="Sylfaen" w:hAnsi="Sylfaen"/>
          <w:sz w:val="24"/>
          <w:szCs w:val="24"/>
          <w:lang w:val="ka-GE"/>
        </w:rPr>
        <w:t>ძ</w:t>
      </w:r>
      <w:r w:rsidRPr="0055520F">
        <w:rPr>
          <w:rFonts w:ascii="Sylfaen" w:hAnsi="Sylfaen"/>
          <w:sz w:val="24"/>
          <w:szCs w:val="24"/>
        </w:rPr>
        <w:t>ველი, რათა საგანგებო მდგომარეობის ან საზოგადოებრივი ჯანმრთელობისთვის განსაკუთრებით საშიში ეპიდემიის ან პანდემიის მიზეზით, აჭარის ავტონომიური რესპუბლიკის 100%-იანი წილობრივი მონაწილეობით დაფუძნებული საწარმოებისაგან საქართველოს სამოქალაქო კოდექსით გათვალისწინებული სარგებლობის ფორმებით გადაცემულ უძრავ ქონებაზე გადაუხდელი სარგებლობის საფასურისა და სარგებლობის საფასურის გადაუხდელობის გამო დარიცხული/დასარიცხი პირგასამტეხლოსაგან გათავისუფლდნენ შესაბამისი ფიზიკური და კერძო სამართლის იურიდული პირები, რაც უაღრესად მნიშვნელოვანია დასახელებული მოვლენებით ეკონომიკისათვის გამოწვეული ნეგატიური შედეგების მინიმიზაციისა და ეკონომიკური აქტივობების სტიმულირებისათვის.</w:t>
      </w:r>
    </w:p>
    <w:p w:rsidR="004D1EC8" w:rsidRPr="0055520F" w:rsidRDefault="004D1EC8" w:rsidP="00D30A13">
      <w:pPr>
        <w:spacing w:after="0"/>
        <w:ind w:firstLine="720"/>
        <w:jc w:val="both"/>
        <w:rPr>
          <w:rFonts w:ascii="Sylfaen" w:hAnsi="Sylfaen"/>
          <w:b/>
          <w:sz w:val="24"/>
          <w:szCs w:val="24"/>
        </w:rPr>
      </w:pPr>
      <w:r w:rsidRPr="0055520F">
        <w:rPr>
          <w:rFonts w:ascii="Sylfaen" w:hAnsi="Sylfaen"/>
          <w:b/>
          <w:sz w:val="24"/>
          <w:szCs w:val="24"/>
        </w:rPr>
        <w:t xml:space="preserve"> ა.გ) კანონპროექტის ძირითადი არსი:</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 კანონპროექტი ითვალისწინებს „აჭარის ავტონომიური რესპუბლიკის ქონების მართვისა და განკარგვის შესახებ“ აჭარის ავტონომიური რესპუბლიკის კანონში ცვლილების შეტანას, რის შედეგადაც კანონს ემატება</w:t>
      </w:r>
      <w:r w:rsidR="00EF1204" w:rsidRPr="0055520F">
        <w:rPr>
          <w:rFonts w:ascii="Sylfaen" w:hAnsi="Sylfaen"/>
          <w:sz w:val="24"/>
          <w:szCs w:val="24"/>
        </w:rPr>
        <w:t xml:space="preserve"> 29</w:t>
      </w:r>
      <w:r w:rsidR="00EF1204" w:rsidRPr="0055520F">
        <w:rPr>
          <w:rFonts w:ascii="Sylfaen" w:hAnsi="Sylfaen"/>
          <w:sz w:val="24"/>
          <w:szCs w:val="24"/>
          <w:vertAlign w:val="superscript"/>
          <w:lang w:val="ka-GE"/>
        </w:rPr>
        <w:t>4</w:t>
      </w:r>
      <w:r w:rsidRPr="0055520F">
        <w:rPr>
          <w:rFonts w:ascii="Sylfaen" w:hAnsi="Sylfaen"/>
          <w:sz w:val="24"/>
          <w:szCs w:val="24"/>
        </w:rPr>
        <w:t xml:space="preserve"> მუხლი, რომლის მიხედვით ის ფიზიკური და კერძო სამართლის იურიდული პირები, რომლებსაც აჭარის ავტონომიური რესპუბლიკის 100%-იანი წილობრივი მონაწილეობით დაფუძნებული საწარმოებისაგან საქართველოს სამოქალაქო კოდექსით გათვალისწინებული სარგებლობის ფორმებით გადაცემული ჰქონდათ უძრავი ქონება, გათავისუფლდნენ გადაუხდელი სარგებლობის საფასურისა და სარგებლობის საფასურის გადაუხდელობის გამო დარიცხული/დასარიცხი პირგასამტეხლოსაგან 2020 წლის 21 მარტიდან (საქართველოს მთელ ტერიტორიაზე საგანგებო მდგომარეობის გამოცხადებასთან დაკავშირებით საქართველოს პრეზიდენტის მიერ დეკრეტის მიღების თარიღი) ამ კანონის ამოქმედებამდე პერიოდისათვის.</w:t>
      </w:r>
    </w:p>
    <w:p w:rsidR="004D1EC8" w:rsidRPr="0055520F" w:rsidRDefault="004D1EC8" w:rsidP="0055520F">
      <w:pPr>
        <w:spacing w:after="0"/>
        <w:ind w:firstLine="720"/>
        <w:jc w:val="both"/>
        <w:rPr>
          <w:rFonts w:ascii="Sylfaen" w:hAnsi="Sylfaen"/>
          <w:sz w:val="24"/>
          <w:szCs w:val="24"/>
        </w:rPr>
      </w:pPr>
      <w:r w:rsidRPr="0055520F">
        <w:rPr>
          <w:rFonts w:ascii="Sylfaen" w:hAnsi="Sylfaen"/>
          <w:b/>
          <w:sz w:val="24"/>
          <w:szCs w:val="24"/>
        </w:rPr>
        <w:t xml:space="preserve"> ბ) კანონპროექტის ფინანსური დასაბუთება:</w:t>
      </w:r>
      <w:r w:rsidRPr="0055520F">
        <w:rPr>
          <w:rFonts w:ascii="Sylfaen" w:hAnsi="Sylfaen"/>
          <w:sz w:val="24"/>
          <w:szCs w:val="24"/>
        </w:rPr>
        <w:t xml:space="preserve"> </w:t>
      </w:r>
    </w:p>
    <w:p w:rsidR="004D1EC8" w:rsidRPr="0055520F" w:rsidRDefault="004D1EC8" w:rsidP="0055520F">
      <w:pPr>
        <w:spacing w:after="0"/>
        <w:ind w:firstLine="720"/>
        <w:jc w:val="both"/>
        <w:rPr>
          <w:rFonts w:ascii="Sylfaen" w:hAnsi="Sylfaen"/>
          <w:b/>
          <w:sz w:val="24"/>
          <w:szCs w:val="24"/>
        </w:rPr>
      </w:pPr>
      <w:r w:rsidRPr="0055520F">
        <w:rPr>
          <w:rFonts w:ascii="Sylfaen" w:hAnsi="Sylfaen"/>
          <w:b/>
          <w:sz w:val="24"/>
          <w:szCs w:val="24"/>
        </w:rPr>
        <w:t xml:space="preserve">ბ.ა) კანონპროექტის მიღებასთან დაკავშირებით აუცილებელი ხარჯების დაფინანსების წყარო: </w:t>
      </w:r>
    </w:p>
    <w:p w:rsidR="004D1EC8" w:rsidRPr="0055520F" w:rsidRDefault="004D1EC8" w:rsidP="0055520F">
      <w:pPr>
        <w:spacing w:after="0"/>
        <w:ind w:firstLine="720"/>
        <w:jc w:val="both"/>
        <w:rPr>
          <w:rFonts w:ascii="Sylfaen" w:hAnsi="Sylfaen"/>
          <w:sz w:val="24"/>
          <w:szCs w:val="24"/>
        </w:rPr>
      </w:pPr>
      <w:r w:rsidRPr="0055520F">
        <w:rPr>
          <w:rFonts w:ascii="Sylfaen" w:hAnsi="Sylfaen"/>
          <w:sz w:val="24"/>
          <w:szCs w:val="24"/>
        </w:rPr>
        <w:t xml:space="preserve">კანონპროექტის მიღება არ გამოიწვევს აჭარის ავტონომიური რესპუბლიკის რესპუბლიკური ბიუჯეტიდან დამატებითი სახსრების გამოყოფას. </w:t>
      </w:r>
    </w:p>
    <w:p w:rsidR="004D1EC8" w:rsidRPr="0055520F" w:rsidRDefault="004D1EC8" w:rsidP="0055520F">
      <w:pPr>
        <w:spacing w:after="0"/>
        <w:ind w:firstLine="720"/>
        <w:jc w:val="both"/>
        <w:rPr>
          <w:rFonts w:ascii="Sylfaen" w:hAnsi="Sylfaen"/>
          <w:b/>
          <w:sz w:val="24"/>
          <w:szCs w:val="24"/>
        </w:rPr>
      </w:pPr>
      <w:r w:rsidRPr="0055520F">
        <w:rPr>
          <w:rFonts w:ascii="Sylfaen" w:hAnsi="Sylfaen"/>
          <w:b/>
          <w:sz w:val="24"/>
          <w:szCs w:val="24"/>
        </w:rPr>
        <w:t xml:space="preserve">ბ.ბ) კანონპროექტის გავლენა ბიუჯეტის საშემოსავლო ნაწილზე: </w:t>
      </w:r>
    </w:p>
    <w:p w:rsidR="004D1EC8" w:rsidRPr="0055520F" w:rsidRDefault="004D1EC8" w:rsidP="0055520F">
      <w:pPr>
        <w:spacing w:after="0"/>
        <w:ind w:firstLine="720"/>
        <w:jc w:val="both"/>
        <w:rPr>
          <w:rFonts w:ascii="Sylfaen" w:hAnsi="Sylfaen"/>
          <w:sz w:val="24"/>
          <w:szCs w:val="24"/>
        </w:rPr>
      </w:pPr>
      <w:r w:rsidRPr="0055520F">
        <w:rPr>
          <w:rFonts w:ascii="Sylfaen" w:hAnsi="Sylfaen"/>
          <w:sz w:val="24"/>
          <w:szCs w:val="24"/>
        </w:rPr>
        <w:t>კანონპროექტის მიღების შემთხვევაში სამეწარმეო სუბიექტების საშემოსავლო ნაწილი მცირდება დაახლოებით 1 018 450 ლარით.</w:t>
      </w:r>
    </w:p>
    <w:p w:rsidR="004D1EC8" w:rsidRPr="0055520F" w:rsidRDefault="004D1EC8" w:rsidP="0055520F">
      <w:pPr>
        <w:spacing w:after="0"/>
        <w:ind w:firstLine="720"/>
        <w:jc w:val="both"/>
        <w:rPr>
          <w:rFonts w:ascii="Sylfaen" w:hAnsi="Sylfaen"/>
          <w:sz w:val="24"/>
          <w:szCs w:val="24"/>
        </w:rPr>
      </w:pPr>
      <w:r w:rsidRPr="0055520F">
        <w:rPr>
          <w:rFonts w:ascii="Sylfaen" w:hAnsi="Sylfaen"/>
          <w:b/>
          <w:sz w:val="24"/>
          <w:szCs w:val="24"/>
        </w:rPr>
        <w:t xml:space="preserve"> ბ.გ) კანონპროექტის გავლენა ბიუჯეტის ხარჯვით ნაწილზე:</w:t>
      </w:r>
    </w:p>
    <w:p w:rsidR="004D1EC8" w:rsidRPr="0055520F" w:rsidRDefault="004D1EC8" w:rsidP="0055520F">
      <w:pPr>
        <w:spacing w:after="0"/>
        <w:ind w:firstLine="720"/>
        <w:jc w:val="both"/>
        <w:rPr>
          <w:rFonts w:ascii="Sylfaen" w:hAnsi="Sylfaen"/>
          <w:sz w:val="24"/>
          <w:szCs w:val="24"/>
        </w:rPr>
      </w:pPr>
      <w:r w:rsidRPr="0055520F">
        <w:rPr>
          <w:rFonts w:ascii="Sylfaen" w:hAnsi="Sylfaen"/>
          <w:sz w:val="24"/>
          <w:szCs w:val="24"/>
        </w:rPr>
        <w:t xml:space="preserve"> კანონპროექტის მიღება გავლენას არ მოახდენს აჭარის ავტონომიური რესპუბლიკის რესპუბლიკური ბიუჯეტის ხარჯვით ნაწილზე. </w:t>
      </w:r>
    </w:p>
    <w:p w:rsidR="004D1EC8" w:rsidRPr="0055520F" w:rsidRDefault="004D1EC8" w:rsidP="0055520F">
      <w:pPr>
        <w:spacing w:after="0"/>
        <w:ind w:firstLine="720"/>
        <w:jc w:val="both"/>
        <w:rPr>
          <w:rFonts w:ascii="Sylfaen" w:hAnsi="Sylfaen"/>
          <w:sz w:val="24"/>
          <w:szCs w:val="24"/>
        </w:rPr>
      </w:pPr>
      <w:r w:rsidRPr="0055520F">
        <w:rPr>
          <w:rFonts w:ascii="Sylfaen" w:hAnsi="Sylfaen"/>
          <w:b/>
          <w:sz w:val="24"/>
          <w:szCs w:val="24"/>
        </w:rPr>
        <w:t xml:space="preserve">ბ.დ) აჭარის ავტონომიური რესპუბლიკის ახალი ფინანსური ვალდებულებები: </w:t>
      </w:r>
    </w:p>
    <w:p w:rsidR="004D1EC8" w:rsidRPr="0055520F" w:rsidRDefault="004D1EC8" w:rsidP="0055520F">
      <w:pPr>
        <w:spacing w:after="0"/>
        <w:ind w:firstLine="720"/>
        <w:jc w:val="both"/>
        <w:rPr>
          <w:rFonts w:ascii="Sylfaen" w:hAnsi="Sylfaen"/>
          <w:sz w:val="24"/>
          <w:szCs w:val="24"/>
        </w:rPr>
      </w:pPr>
      <w:r w:rsidRPr="0055520F">
        <w:rPr>
          <w:rFonts w:ascii="Sylfaen" w:hAnsi="Sylfaen"/>
          <w:sz w:val="24"/>
          <w:szCs w:val="24"/>
        </w:rPr>
        <w:t xml:space="preserve">კანონპროექტის მიღება არ წარმოშობს ახალ ფინანსურ ვალდებულებებს. </w:t>
      </w:r>
    </w:p>
    <w:p w:rsidR="004D1EC8" w:rsidRPr="0055520F" w:rsidRDefault="004D1EC8" w:rsidP="00D30A13">
      <w:pPr>
        <w:spacing w:after="120"/>
        <w:ind w:firstLine="720"/>
        <w:jc w:val="both"/>
        <w:rPr>
          <w:rFonts w:ascii="Sylfaen" w:hAnsi="Sylfaen"/>
          <w:b/>
          <w:sz w:val="24"/>
          <w:szCs w:val="24"/>
        </w:rPr>
      </w:pPr>
      <w:r w:rsidRPr="0055520F">
        <w:rPr>
          <w:rFonts w:ascii="Sylfaen" w:hAnsi="Sylfaen"/>
          <w:b/>
          <w:sz w:val="24"/>
          <w:szCs w:val="24"/>
        </w:rPr>
        <w:t xml:space="preserve">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w:t>
      </w:r>
    </w:p>
    <w:p w:rsidR="004D1EC8" w:rsidRPr="0055520F" w:rsidRDefault="004D1EC8" w:rsidP="0055520F">
      <w:pPr>
        <w:spacing w:after="0"/>
        <w:ind w:firstLine="720"/>
        <w:jc w:val="both"/>
        <w:rPr>
          <w:rFonts w:ascii="Sylfaen" w:hAnsi="Sylfaen"/>
          <w:sz w:val="24"/>
          <w:szCs w:val="24"/>
        </w:rPr>
      </w:pPr>
      <w:r w:rsidRPr="0055520F">
        <w:rPr>
          <w:rFonts w:ascii="Sylfaen" w:hAnsi="Sylfaen"/>
          <w:sz w:val="24"/>
          <w:szCs w:val="24"/>
        </w:rPr>
        <w:t xml:space="preserve">კანონპროექტის მიღების საფუძველზე, ის ფიზიკური და კერძო სამართლის იურიდული პირები, რომლებსაც აჭარის ავტონომიური რესპუბლიკის 100%-იანი წილობრივი მონაწილეობით დაფუძნებული საწარმოებისაგან საქართველოს სამოქალაქო კოდექსით გათვალისწინებული სარგებლობის ფორმებით გადაცემული ჰქონდათ უძრავი ქონება და თავისუფლდებიან გადაუხდელი სარგებლობის საფასურისა და სარგებლობის საფასურის გადაუხდელობის გამო დარიცხული/დასარიცხი პირგასამტეხლოსაგან, შესაძლოა, მათ მიმართ კანონპროექტმა იქონიოს ფინანსური გავლენა, რადგან როცა ისინი გათავისუფლდებიან ცალკეული ფულადი ვალდებულებისგან, კანონპროექტის გავლენა იქნება დადებითი. </w:t>
      </w:r>
    </w:p>
    <w:p w:rsidR="004D1EC8" w:rsidRPr="0055520F" w:rsidRDefault="004D1EC8" w:rsidP="0055520F">
      <w:pPr>
        <w:spacing w:after="0"/>
        <w:ind w:firstLine="720"/>
        <w:jc w:val="both"/>
        <w:rPr>
          <w:rFonts w:ascii="Sylfaen" w:hAnsi="Sylfaen"/>
          <w:b/>
          <w:sz w:val="24"/>
          <w:szCs w:val="24"/>
        </w:rPr>
      </w:pPr>
      <w:r w:rsidRPr="0055520F">
        <w:rPr>
          <w:rFonts w:ascii="Sylfaen" w:hAnsi="Sylfaen"/>
          <w:b/>
          <w:sz w:val="24"/>
          <w:szCs w:val="24"/>
        </w:rPr>
        <w:t>ბ</w:t>
      </w:r>
      <w:r w:rsidRPr="0055520F">
        <w:rPr>
          <w:rFonts w:ascii="Sylfaen" w:hAnsi="Sylfaen"/>
          <w:b/>
          <w:sz w:val="24"/>
          <w:szCs w:val="24"/>
          <w:vertAlign w:val="superscript"/>
          <w:lang w:val="ka-GE"/>
        </w:rPr>
        <w:t>1</w:t>
      </w:r>
      <w:r w:rsidRPr="0055520F">
        <w:rPr>
          <w:rFonts w:ascii="Sylfaen" w:hAnsi="Sylfaen"/>
          <w:b/>
          <w:sz w:val="24"/>
          <w:szCs w:val="24"/>
        </w:rPr>
        <w:t xml:space="preserve">) ბავშვის უფლებრივ მდგომარეობაზე კანონპროექტის ზეგავლენის შეფასება: </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კანონპროექტის მიღება არ იქონეიებს გავლენას ბავშვის უფლებრივ მდგომარეობაზე. </w:t>
      </w:r>
    </w:p>
    <w:p w:rsidR="004D1EC8" w:rsidRPr="0055520F" w:rsidRDefault="004D1EC8" w:rsidP="00D30A13">
      <w:pPr>
        <w:spacing w:after="0"/>
        <w:ind w:firstLine="720"/>
        <w:jc w:val="both"/>
        <w:rPr>
          <w:rFonts w:ascii="Sylfaen" w:hAnsi="Sylfaen"/>
          <w:b/>
          <w:sz w:val="24"/>
          <w:szCs w:val="24"/>
        </w:rPr>
      </w:pPr>
      <w:r w:rsidRPr="0055520F">
        <w:rPr>
          <w:rFonts w:ascii="Sylfaen" w:hAnsi="Sylfaen"/>
          <w:b/>
          <w:sz w:val="24"/>
          <w:szCs w:val="24"/>
        </w:rPr>
        <w:t>გ) კანონპროექტის მომზადების პროცესში მიღებული კონსულტაციები:</w:t>
      </w:r>
    </w:p>
    <w:p w:rsidR="004D1EC8" w:rsidRPr="0055520F" w:rsidRDefault="004D1EC8" w:rsidP="0055520F">
      <w:pPr>
        <w:spacing w:after="0"/>
        <w:ind w:firstLine="720"/>
        <w:jc w:val="both"/>
        <w:rPr>
          <w:rFonts w:ascii="Sylfaen" w:hAnsi="Sylfaen"/>
          <w:b/>
          <w:sz w:val="24"/>
          <w:szCs w:val="24"/>
        </w:rPr>
      </w:pPr>
      <w:r w:rsidRPr="0055520F">
        <w:rPr>
          <w:rFonts w:ascii="Sylfaen" w:hAnsi="Sylfaen"/>
          <w:b/>
          <w:sz w:val="24"/>
          <w:szCs w:val="24"/>
        </w:rPr>
        <w:t xml:space="preserve"> გ.ა) კანონპროექტის შემუშავებაში მონაწილე სახელმწიფო, არასახელმწიფო ან/და საერთაშორისო ორგანიზაცია (დაწესებულება), ექსპერტი, ასეთის არსებობის შემთხვევაში: </w:t>
      </w:r>
    </w:p>
    <w:p w:rsidR="004D1EC8" w:rsidRPr="0055520F" w:rsidRDefault="004D1EC8" w:rsidP="0055520F">
      <w:pPr>
        <w:spacing w:after="0"/>
        <w:ind w:firstLine="720"/>
        <w:jc w:val="both"/>
        <w:rPr>
          <w:rFonts w:ascii="Sylfaen" w:hAnsi="Sylfaen"/>
          <w:sz w:val="24"/>
          <w:szCs w:val="24"/>
        </w:rPr>
      </w:pPr>
      <w:r w:rsidRPr="0055520F">
        <w:rPr>
          <w:rFonts w:ascii="Sylfaen" w:hAnsi="Sylfaen"/>
          <w:sz w:val="24"/>
          <w:szCs w:val="24"/>
        </w:rPr>
        <w:t>კანონპროექტის შემუშავებაში აღნიშნულ სუბიექტებს მონაწილეობა არ მიუღიათ.</w:t>
      </w:r>
    </w:p>
    <w:p w:rsidR="004D1EC8" w:rsidRPr="0055520F" w:rsidRDefault="004D1EC8" w:rsidP="00D30A13">
      <w:pPr>
        <w:spacing w:after="0"/>
        <w:ind w:firstLine="720"/>
        <w:jc w:val="both"/>
        <w:rPr>
          <w:rFonts w:ascii="Sylfaen" w:hAnsi="Sylfaen"/>
          <w:b/>
          <w:sz w:val="24"/>
          <w:szCs w:val="24"/>
        </w:rPr>
      </w:pPr>
      <w:r w:rsidRPr="0055520F">
        <w:rPr>
          <w:rFonts w:ascii="Sylfaen" w:hAnsi="Sylfaen"/>
          <w:b/>
          <w:sz w:val="24"/>
          <w:szCs w:val="24"/>
        </w:rPr>
        <w:t xml:space="preserve"> გ.ბ) კანონპროექტის შემუშავებაში მონაწილე ორგანიზაციის (დაწესებულების) ან/და ექსპერტის შეფასება კანონპროექტის მიმართ, ასეთის არსებობის შემთხვევაში:</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 კანონპროექტის შემუშავებაში აღნიშნულ სუბიექტებს მონაწილეობა არ მიუღიათ. </w:t>
      </w:r>
    </w:p>
    <w:p w:rsidR="004D1EC8" w:rsidRPr="0055520F" w:rsidRDefault="004D1EC8" w:rsidP="0055520F">
      <w:pPr>
        <w:spacing w:after="0"/>
        <w:ind w:firstLine="720"/>
        <w:jc w:val="both"/>
        <w:rPr>
          <w:rFonts w:ascii="Sylfaen" w:hAnsi="Sylfaen"/>
          <w:b/>
          <w:sz w:val="24"/>
          <w:szCs w:val="24"/>
        </w:rPr>
      </w:pPr>
      <w:r w:rsidRPr="0055520F">
        <w:rPr>
          <w:rFonts w:ascii="Sylfaen" w:hAnsi="Sylfaen"/>
          <w:b/>
          <w:sz w:val="24"/>
          <w:szCs w:val="24"/>
        </w:rPr>
        <w:t>დ) კანონპროექტის ავტორი:</w:t>
      </w:r>
    </w:p>
    <w:p w:rsidR="004D1EC8" w:rsidRPr="0055520F" w:rsidRDefault="004D1EC8" w:rsidP="00D30A13">
      <w:pPr>
        <w:spacing w:after="120"/>
        <w:ind w:firstLine="720"/>
        <w:jc w:val="both"/>
        <w:rPr>
          <w:rFonts w:ascii="Sylfaen" w:hAnsi="Sylfaen"/>
          <w:sz w:val="24"/>
          <w:szCs w:val="24"/>
        </w:rPr>
      </w:pPr>
      <w:r w:rsidRPr="0055520F">
        <w:rPr>
          <w:rFonts w:ascii="Sylfaen" w:hAnsi="Sylfaen"/>
          <w:sz w:val="24"/>
          <w:szCs w:val="24"/>
        </w:rPr>
        <w:t xml:space="preserve">აჭარის ავტონომიური რესპუბლიკის ფინანსთა და ეკონომიკის სამინისტრო. </w:t>
      </w:r>
    </w:p>
    <w:p w:rsidR="004D1EC8" w:rsidRPr="0055520F" w:rsidRDefault="004D1EC8" w:rsidP="0055520F">
      <w:pPr>
        <w:spacing w:after="0"/>
        <w:ind w:firstLine="720"/>
        <w:jc w:val="both"/>
        <w:rPr>
          <w:rFonts w:ascii="Sylfaen" w:hAnsi="Sylfaen"/>
          <w:b/>
          <w:sz w:val="24"/>
          <w:szCs w:val="24"/>
        </w:rPr>
      </w:pPr>
      <w:r w:rsidRPr="0055520F">
        <w:rPr>
          <w:rFonts w:ascii="Sylfaen" w:hAnsi="Sylfaen"/>
          <w:b/>
          <w:sz w:val="24"/>
          <w:szCs w:val="24"/>
        </w:rPr>
        <w:t>ე) კანონპროექტის ინიციატორი:</w:t>
      </w:r>
    </w:p>
    <w:p w:rsidR="00767ED6" w:rsidRPr="0055520F" w:rsidRDefault="004D1EC8" w:rsidP="0055520F">
      <w:pPr>
        <w:spacing w:after="0"/>
        <w:ind w:firstLine="720"/>
        <w:jc w:val="both"/>
        <w:rPr>
          <w:rFonts w:ascii="Sylfaen" w:hAnsi="Sylfaen"/>
          <w:sz w:val="24"/>
          <w:szCs w:val="24"/>
          <w:lang w:val="ka-GE"/>
        </w:rPr>
      </w:pPr>
      <w:r w:rsidRPr="0055520F">
        <w:rPr>
          <w:rFonts w:ascii="Sylfaen" w:hAnsi="Sylfaen"/>
          <w:sz w:val="24"/>
          <w:szCs w:val="24"/>
        </w:rPr>
        <w:t xml:space="preserve"> აჭარის ავტონომიური რესპუბლიკის მთავრობის </w:t>
      </w:r>
      <w:r w:rsidRPr="0055520F">
        <w:rPr>
          <w:rFonts w:ascii="Sylfaen" w:hAnsi="Sylfaen"/>
          <w:sz w:val="24"/>
          <w:szCs w:val="24"/>
          <w:lang w:val="ka-GE"/>
        </w:rPr>
        <w:t>თავმჯდომარე.</w:t>
      </w:r>
    </w:p>
    <w:sectPr w:rsidR="00767ED6" w:rsidRPr="0055520F" w:rsidSect="00D30A13">
      <w:pgSz w:w="12240" w:h="15840"/>
      <w:pgMar w:top="851" w:right="758"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altName w:val="Arial"/>
    <w:panose1 w:val="010A0502050306030303"/>
    <w:charset w:val="CC"/>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5C6"/>
    <w:rsid w:val="0040213D"/>
    <w:rsid w:val="004D1EC8"/>
    <w:rsid w:val="0055520F"/>
    <w:rsid w:val="00767ED6"/>
    <w:rsid w:val="00881698"/>
    <w:rsid w:val="00895A8C"/>
    <w:rsid w:val="00B065C6"/>
    <w:rsid w:val="00D30A13"/>
    <w:rsid w:val="00EF1204"/>
    <w:rsid w:val="00FF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35166-853E-4F15-8931-16223068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20F"/>
    <w:pPr>
      <w:spacing w:after="0" w:line="240" w:lineRule="auto"/>
    </w:pPr>
    <w:rPr>
      <w:rFonts w:ascii="Segoe UI" w:hAnsi="Segoe UI" w:cs="Segoe UI"/>
      <w:sz w:val="18"/>
      <w:szCs w:val="18"/>
    </w:rPr>
  </w:style>
  <w:style w:type="character" w:customStyle="1" w:styleId="a4">
    <w:name w:val="ბუშტის ტექსტი სიმბოლო"/>
    <w:basedOn w:val="a0"/>
    <w:link w:val="a3"/>
    <w:uiPriority w:val="99"/>
    <w:semiHidden/>
    <w:rsid w:val="00555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irinabatadze@gmail.com</cp:lastModifiedBy>
  <cp:revision>2</cp:revision>
  <cp:lastPrinted>2022-11-14T12:51:00Z</cp:lastPrinted>
  <dcterms:created xsi:type="dcterms:W3CDTF">2022-11-22T14:34:00Z</dcterms:created>
  <dcterms:modified xsi:type="dcterms:W3CDTF">2022-11-22T14:34:00Z</dcterms:modified>
</cp:coreProperties>
</file>